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ED33" w14:textId="0929C004" w:rsidR="007B2D62" w:rsidRDefault="00000000">
      <w:pPr>
        <w:spacing w:before="44" w:line="252" w:lineRule="auto"/>
        <w:ind w:left="326" w:right="31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înscriere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în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„Registrul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Evidență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i/>
        </w:rPr>
        <w:t>Sistemelor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Individuale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 xml:space="preserve">Adecvate </w:t>
      </w:r>
      <w:r>
        <w:rPr>
          <w:rFonts w:ascii="Calibri" w:hAnsi="Calibri"/>
          <w:b/>
        </w:rPr>
        <w:t>(SIA)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pentru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u w:val="single"/>
        </w:rPr>
        <w:t>Colectarea</w:t>
      </w:r>
      <w:r>
        <w:rPr>
          <w:rFonts w:ascii="Calibri" w:hAnsi="Calibri"/>
          <w:b/>
        </w:rPr>
        <w:t xml:space="preserve"> Apelor Uzate" al </w:t>
      </w:r>
      <w:r w:rsidR="00FB60A6">
        <w:rPr>
          <w:rFonts w:ascii="Calibri" w:hAnsi="Calibri"/>
          <w:b/>
        </w:rPr>
        <w:t>Comunei Biertan</w:t>
      </w:r>
    </w:p>
    <w:p w14:paraId="644E9711" w14:textId="77777777" w:rsidR="007B2D62" w:rsidRDefault="00000000">
      <w:pPr>
        <w:spacing w:before="230" w:line="235" w:lineRule="exact"/>
        <w:ind w:right="22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Conform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HG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nr.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714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din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26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mai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2022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privind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aprobarea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Criteriilor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pentru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autorizarea,</w:t>
      </w:r>
      <w:r>
        <w:rPr>
          <w:rFonts w:ascii="Calibri" w:hAnsi="Calibri"/>
          <w:i/>
          <w:spacing w:val="-7"/>
          <w:sz w:val="20"/>
        </w:rPr>
        <w:t xml:space="preserve"> </w:t>
      </w:r>
      <w:r>
        <w:rPr>
          <w:rFonts w:ascii="Calibri" w:hAnsi="Calibri"/>
          <w:i/>
          <w:sz w:val="20"/>
        </w:rPr>
        <w:t>construcţia,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înscrierea/înregistrarea,</w:t>
      </w:r>
    </w:p>
    <w:p w14:paraId="36064357" w14:textId="77777777" w:rsidR="007B2D62" w:rsidRDefault="00000000">
      <w:pPr>
        <w:spacing w:line="235" w:lineRule="exact"/>
        <w:ind w:left="15" w:right="22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controlul,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exploatarea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și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întreţinerea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sistemelor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individuale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adecvate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colectare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şi</w:t>
      </w:r>
      <w:r>
        <w:rPr>
          <w:rFonts w:ascii="Calibri" w:hAnsi="Calibri"/>
          <w:i/>
          <w:spacing w:val="-9"/>
          <w:sz w:val="20"/>
        </w:rPr>
        <w:t xml:space="preserve"> </w:t>
      </w:r>
      <w:r>
        <w:rPr>
          <w:rFonts w:ascii="Calibri" w:hAnsi="Calibri"/>
          <w:i/>
          <w:sz w:val="20"/>
        </w:rPr>
        <w:t>epurare a</w:t>
      </w:r>
      <w:r>
        <w:rPr>
          <w:rFonts w:ascii="Calibri" w:hAnsi="Calibri"/>
          <w:i/>
          <w:spacing w:val="-8"/>
          <w:sz w:val="20"/>
        </w:rPr>
        <w:t xml:space="preserve"> </w:t>
      </w:r>
      <w:r>
        <w:rPr>
          <w:rFonts w:ascii="Calibri" w:hAnsi="Calibri"/>
          <w:i/>
          <w:sz w:val="20"/>
        </w:rPr>
        <w:t>apelor</w:t>
      </w:r>
      <w:r>
        <w:rPr>
          <w:rFonts w:ascii="Calibri" w:hAnsi="Calibri"/>
          <w:i/>
          <w:spacing w:val="-10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uzate.</w:t>
      </w:r>
    </w:p>
    <w:p w14:paraId="2952241E" w14:textId="77777777" w:rsidR="007B2D62" w:rsidRDefault="007B2D62">
      <w:pPr>
        <w:pStyle w:val="BodyText"/>
        <w:rPr>
          <w:rFonts w:ascii="Calibri"/>
          <w:sz w:val="20"/>
        </w:rPr>
      </w:pPr>
    </w:p>
    <w:p w14:paraId="4F405FA0" w14:textId="77777777" w:rsidR="007B2D62" w:rsidRDefault="007B2D62">
      <w:pPr>
        <w:pStyle w:val="BodyText"/>
        <w:spacing w:before="58"/>
        <w:rPr>
          <w:rFonts w:ascii="Calibri"/>
          <w:sz w:val="20"/>
        </w:rPr>
      </w:pPr>
    </w:p>
    <w:p w14:paraId="73A156F6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9595"/>
        </w:tabs>
        <w:spacing w:before="1"/>
        <w:ind w:left="247" w:hanging="116"/>
        <w:rPr>
          <w:rFonts w:ascii="Times New Roman" w:hAnsi="Times New Roman"/>
          <w:sz w:val="20"/>
        </w:rPr>
      </w:pPr>
      <w:r>
        <w:rPr>
          <w:sz w:val="20"/>
        </w:rPr>
        <w:t>Nume</w:t>
      </w:r>
      <w:r>
        <w:rPr>
          <w:spacing w:val="-1"/>
          <w:sz w:val="20"/>
        </w:rPr>
        <w:t xml:space="preserve"> </w:t>
      </w:r>
      <w:r>
        <w:rPr>
          <w:sz w:val="20"/>
        </w:rPr>
        <w:t>proprietar SIA</w:t>
      </w:r>
      <w:r>
        <w:rPr>
          <w:spacing w:val="-1"/>
          <w:sz w:val="20"/>
        </w:rPr>
        <w:t xml:space="preserve"> </w:t>
      </w:r>
      <w:r>
        <w:rPr>
          <w:sz w:val="20"/>
        </w:rPr>
        <w:t>(pers. fizică /</w:t>
      </w:r>
      <w:r>
        <w:rPr>
          <w:spacing w:val="-1"/>
          <w:sz w:val="20"/>
        </w:rPr>
        <w:t xml:space="preserve"> </w:t>
      </w:r>
      <w:r>
        <w:rPr>
          <w:sz w:val="20"/>
        </w:rPr>
        <w:t>juridică):</w:t>
      </w:r>
      <w:r>
        <w:rPr>
          <w:spacing w:val="3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F921368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5752"/>
        </w:tabs>
        <w:ind w:left="247" w:hanging="116"/>
        <w:rPr>
          <w:sz w:val="20"/>
        </w:rPr>
      </w:pPr>
      <w:r>
        <w:rPr>
          <w:sz w:val="20"/>
        </w:rPr>
        <w:t>CNP/CUI: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ab/>
      </w:r>
    </w:p>
    <w:p w14:paraId="71FF2FF4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8217"/>
          <w:tab w:val="left" w:pos="9591"/>
        </w:tabs>
        <w:ind w:left="247" w:hanging="116"/>
        <w:rPr>
          <w:sz w:val="20"/>
        </w:rPr>
      </w:pPr>
      <w:r>
        <w:rPr>
          <w:sz w:val="20"/>
        </w:rPr>
        <w:t>Adresa</w:t>
      </w:r>
      <w:r>
        <w:rPr>
          <w:spacing w:val="-12"/>
          <w:sz w:val="20"/>
        </w:rPr>
        <w:t xml:space="preserve"> </w:t>
      </w:r>
      <w:r>
        <w:rPr>
          <w:sz w:val="20"/>
        </w:rPr>
        <w:t>completă:</w:t>
      </w:r>
      <w:r>
        <w:rPr>
          <w:spacing w:val="-8"/>
          <w:sz w:val="20"/>
        </w:rPr>
        <w:t xml:space="preserve"> </w:t>
      </w:r>
      <w:r>
        <w:rPr>
          <w:sz w:val="20"/>
        </w:rPr>
        <w:t>Strada</w:t>
      </w:r>
      <w:r>
        <w:rPr>
          <w:spacing w:val="-1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, Nr.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</w:p>
    <w:p w14:paraId="65DFA62A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4164"/>
          <w:tab w:val="left" w:pos="4473"/>
          <w:tab w:val="left" w:pos="8217"/>
          <w:tab w:val="left" w:pos="8787"/>
        </w:tabs>
        <w:ind w:left="247" w:hanging="116"/>
        <w:rPr>
          <w:rFonts w:ascii="Times New Roman" w:hAnsi="Times New Roman"/>
          <w:sz w:val="20"/>
        </w:rPr>
      </w:pPr>
      <w:r>
        <w:rPr>
          <w:sz w:val="20"/>
        </w:rPr>
        <w:t>Telefon:</w:t>
      </w:r>
      <w:r>
        <w:rPr>
          <w:spacing w:val="2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•</w:t>
      </w:r>
      <w:r>
        <w:rPr>
          <w:sz w:val="20"/>
        </w:rPr>
        <w:tab/>
        <w:t xml:space="preserve">Email: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FF68348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</w:tabs>
        <w:ind w:left="247" w:hanging="104"/>
        <w:rPr>
          <w:sz w:val="20"/>
        </w:rPr>
      </w:pPr>
      <w:r>
        <w:rPr>
          <w:sz w:val="20"/>
        </w:rPr>
        <w:t>Activitate</w:t>
      </w:r>
      <w:r>
        <w:rPr>
          <w:spacing w:val="-8"/>
          <w:sz w:val="20"/>
        </w:rPr>
        <w:t xml:space="preserve"> </w:t>
      </w:r>
      <w:r>
        <w:rPr>
          <w:sz w:val="20"/>
        </w:rPr>
        <w:t>principală</w:t>
      </w:r>
      <w:r>
        <w:rPr>
          <w:spacing w:val="-6"/>
          <w:sz w:val="20"/>
        </w:rPr>
        <w:t xml:space="preserve"> </w:t>
      </w:r>
      <w:r>
        <w:rPr>
          <w:sz w:val="20"/>
        </w:rPr>
        <w:t>conform</w:t>
      </w:r>
      <w:r>
        <w:rPr>
          <w:spacing w:val="-5"/>
          <w:sz w:val="20"/>
        </w:rPr>
        <w:t xml:space="preserve"> </w:t>
      </w:r>
      <w:r>
        <w:rPr>
          <w:sz w:val="20"/>
        </w:rPr>
        <w:t>Cod</w:t>
      </w:r>
      <w:r>
        <w:rPr>
          <w:spacing w:val="-6"/>
          <w:sz w:val="20"/>
        </w:rPr>
        <w:t xml:space="preserve"> </w:t>
      </w:r>
      <w:r>
        <w:rPr>
          <w:sz w:val="20"/>
        </w:rPr>
        <w:t>CAEN</w:t>
      </w:r>
      <w:r>
        <w:rPr>
          <w:spacing w:val="-7"/>
          <w:sz w:val="20"/>
        </w:rPr>
        <w:t xml:space="preserve"> </w:t>
      </w:r>
      <w:r>
        <w:rPr>
          <w:sz w:val="20"/>
        </w:rPr>
        <w:t>(acest</w:t>
      </w:r>
      <w:r>
        <w:rPr>
          <w:spacing w:val="-6"/>
          <w:sz w:val="20"/>
        </w:rPr>
        <w:t xml:space="preserve"> </w:t>
      </w:r>
      <w:r>
        <w:rPr>
          <w:sz w:val="20"/>
        </w:rPr>
        <w:t>câmp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 numai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persoane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juridice):</w:t>
      </w:r>
    </w:p>
    <w:p w14:paraId="3F173BD2" w14:textId="77777777" w:rsidR="007B2D62" w:rsidRDefault="00000000">
      <w:pPr>
        <w:pStyle w:val="BodyText"/>
        <w:spacing w:before="46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EE22D9" wp14:editId="04BB905D">
                <wp:simplePos x="0" y="0"/>
                <wp:positionH relativeFrom="page">
                  <wp:posOffset>900988</wp:posOffset>
                </wp:positionH>
                <wp:positionV relativeFrom="paragraph">
                  <wp:posOffset>200086</wp:posOffset>
                </wp:positionV>
                <wp:extent cx="6258560" cy="95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8560" cy="9525"/>
                          <a:chOff x="0" y="0"/>
                          <a:chExt cx="625856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667"/>
                            <a:ext cx="527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135">
                                <a:moveTo>
                                  <a:pt x="0" y="0"/>
                                </a:moveTo>
                                <a:lnTo>
                                  <a:pt x="5270666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289245" y="4667"/>
                            <a:ext cx="96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010">
                                <a:moveTo>
                                  <a:pt x="0" y="0"/>
                                </a:moveTo>
                                <a:lnTo>
                                  <a:pt x="968825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A8EAD" id="Group 1" o:spid="_x0000_s1026" style="position:absolute;margin-left:70.95pt;margin-top:15.75pt;width:492.8pt;height:.75pt;z-index:-15728640;mso-wrap-distance-left:0;mso-wrap-distance-right:0;mso-position-horizontal-relative:page" coordsize="625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">
                <v:shape id="Graphic 2" o:spid="_x0000_s1027" style="position:absolute;top:46;width:52711;height:13;visibility:visible;mso-wrap-style:square;v-text-anchor:top" coordsize="5271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" path="m,l5270666,e" filled="f" strokeweight=".25928mm">
                  <v:stroke dashstyle="3 1"/>
                  <v:path arrowok="t"/>
                </v:shape>
                <v:shape id="Graphic 3" o:spid="_x0000_s1028" style="position:absolute;left:52892;top:46;width:9690;height:13;visibility:visible;mso-wrap-style:square;v-text-anchor:top" coordsize="969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" path="m,l968825,e" filled="f" strokeweight=".25928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95EB8E2" w14:textId="77777777" w:rsidR="007B2D62" w:rsidRDefault="007B2D62">
      <w:pPr>
        <w:pStyle w:val="BodyText"/>
        <w:spacing w:before="12"/>
        <w:rPr>
          <w:rFonts w:ascii="Calibri"/>
          <w:i w:val="0"/>
          <w:sz w:val="20"/>
        </w:rPr>
      </w:pPr>
    </w:p>
    <w:p w14:paraId="41E7AEE3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8"/>
        </w:tabs>
        <w:spacing w:before="0"/>
        <w:ind w:left="248" w:hanging="119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autorizaţie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mediu?</w:t>
      </w:r>
      <w:r>
        <w:rPr>
          <w:spacing w:val="-6"/>
          <w:sz w:val="20"/>
        </w:rPr>
        <w:t xml:space="preserve"> </w:t>
      </w:r>
      <w:r>
        <w:rPr>
          <w:sz w:val="20"/>
        </w:rPr>
        <w:t>(acest</w:t>
      </w:r>
      <w:r>
        <w:rPr>
          <w:spacing w:val="-5"/>
          <w:sz w:val="20"/>
        </w:rPr>
        <w:t xml:space="preserve"> </w:t>
      </w:r>
      <w:r>
        <w:rPr>
          <w:sz w:val="20"/>
        </w:rPr>
        <w:t>câmp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sz w:val="20"/>
        </w:rPr>
        <w:t>numai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persoane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juridice):</w:t>
      </w:r>
    </w:p>
    <w:p w14:paraId="702D0CCF" w14:textId="77777777" w:rsidR="007B2D62" w:rsidRDefault="00000000">
      <w:pPr>
        <w:tabs>
          <w:tab w:val="left" w:pos="1948"/>
          <w:tab w:val="left" w:pos="9693"/>
        </w:tabs>
        <w:spacing w:before="39"/>
        <w:ind w:left="483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2A9DF5BD" wp14:editId="08E915BE">
            <wp:extent cx="151765" cy="114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14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</w:rPr>
        <w:tab/>
      </w:r>
      <w:r>
        <w:rPr>
          <w:rFonts w:ascii="Calibri" w:hAnsi="Calibri"/>
          <w:sz w:val="20"/>
        </w:rPr>
        <w:t>Numărul și data (dacă există):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sz w:val="20"/>
          <w:u w:val="single"/>
        </w:rPr>
        <w:tab/>
      </w:r>
    </w:p>
    <w:p w14:paraId="0B5152F2" w14:textId="77777777" w:rsidR="007B2D62" w:rsidRDefault="00000000">
      <w:pPr>
        <w:spacing w:before="2"/>
        <w:ind w:left="483"/>
        <w:rPr>
          <w:rFonts w:ascii="Calibri"/>
          <w:b/>
        </w:rPr>
      </w:pPr>
      <w:r>
        <w:rPr>
          <w:noProof/>
        </w:rPr>
        <w:drawing>
          <wp:inline distT="0" distB="0" distL="0" distR="0" wp14:anchorId="70F3C631" wp14:editId="530735C8">
            <wp:extent cx="151765" cy="1098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0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libri"/>
          <w:b/>
        </w:rPr>
        <w:t>Nu</w:t>
      </w:r>
    </w:p>
    <w:p w14:paraId="49E7B733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6244"/>
        </w:tabs>
        <w:spacing w:before="173"/>
        <w:ind w:left="247" w:hanging="116"/>
        <w:rPr>
          <w:sz w:val="20"/>
        </w:rPr>
      </w:pPr>
      <w:r>
        <w:rPr>
          <w:sz w:val="20"/>
        </w:rPr>
        <w:t>Număr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persoane</w:t>
      </w:r>
      <w:r>
        <w:rPr>
          <w:spacing w:val="-6"/>
          <w:sz w:val="20"/>
        </w:rPr>
        <w:t xml:space="preserve"> </w:t>
      </w:r>
      <w:r>
        <w:rPr>
          <w:sz w:val="20"/>
        </w:rPr>
        <w:t>deservite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(locuitori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angajați):</w:t>
      </w:r>
      <w:r>
        <w:rPr>
          <w:sz w:val="20"/>
          <w:u w:val="single"/>
        </w:rPr>
        <w:tab/>
      </w:r>
    </w:p>
    <w:p w14:paraId="596BFC96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</w:tabs>
        <w:ind w:left="247" w:hanging="116"/>
        <w:rPr>
          <w:sz w:val="20"/>
        </w:rPr>
      </w:pPr>
      <w:r>
        <w:rPr>
          <w:sz w:val="20"/>
        </w:rPr>
        <w:t>Există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autorizație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construire</w:t>
      </w:r>
      <w:r>
        <w:rPr>
          <w:spacing w:val="-8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sistemul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colectare?</w:t>
      </w:r>
    </w:p>
    <w:p w14:paraId="1EC5F743" w14:textId="77777777" w:rsidR="007B2D62" w:rsidRDefault="00000000">
      <w:pPr>
        <w:tabs>
          <w:tab w:val="left" w:pos="1948"/>
          <w:tab w:val="left" w:pos="8315"/>
        </w:tabs>
        <w:spacing w:before="8"/>
        <w:ind w:left="483"/>
        <w:rPr>
          <w:sz w:val="20"/>
        </w:rPr>
      </w:pPr>
      <w:r>
        <w:rPr>
          <w:noProof/>
          <w:position w:val="-3"/>
        </w:rPr>
        <w:drawing>
          <wp:inline distT="0" distB="0" distL="0" distR="0" wp14:anchorId="56A71225" wp14:editId="62700322">
            <wp:extent cx="151765" cy="1257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</w:rPr>
        <w:tab/>
      </w:r>
      <w:r>
        <w:rPr>
          <w:rFonts w:ascii="Calibri" w:hAnsi="Calibri"/>
          <w:sz w:val="20"/>
        </w:rPr>
        <w:t>Numărul și data (dacă există):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sz w:val="20"/>
          <w:u w:val="single"/>
        </w:rPr>
        <w:tab/>
      </w:r>
    </w:p>
    <w:p w14:paraId="2BAB86FB" w14:textId="77777777" w:rsidR="007B2D62" w:rsidRDefault="00000000">
      <w:pPr>
        <w:spacing w:before="1"/>
        <w:ind w:left="483"/>
        <w:rPr>
          <w:rFonts w:ascii="Calibri"/>
          <w:b/>
        </w:rPr>
      </w:pPr>
      <w:r>
        <w:rPr>
          <w:noProof/>
          <w:position w:val="-5"/>
        </w:rPr>
        <w:drawing>
          <wp:inline distT="0" distB="0" distL="0" distR="0" wp14:anchorId="7E352C8E" wp14:editId="58FB316E">
            <wp:extent cx="151765" cy="12001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libri"/>
          <w:b/>
        </w:rPr>
        <w:t>Nu</w:t>
      </w:r>
    </w:p>
    <w:p w14:paraId="6E660327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4253"/>
          <w:tab w:val="left" w:pos="7025"/>
        </w:tabs>
        <w:spacing w:before="174"/>
        <w:ind w:left="247" w:hanging="116"/>
        <w:rPr>
          <w:sz w:val="20"/>
        </w:rPr>
      </w:pPr>
      <w:r>
        <w:rPr>
          <w:sz w:val="20"/>
        </w:rPr>
        <w:t>Sursa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alimentare</w:t>
      </w:r>
      <w:r>
        <w:rPr>
          <w:spacing w:val="-5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apă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beneficiați: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37A42DE4" wp14:editId="30815101">
            <wp:extent cx="131445" cy="1257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Din rețeaua publică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6C0D70A6" wp14:editId="5AA76F9D">
            <wp:extent cx="125729" cy="12572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Din surse individuale</w:t>
      </w:r>
    </w:p>
    <w:p w14:paraId="5A93E34E" w14:textId="77777777" w:rsidR="007B2D62" w:rsidRDefault="007B2D62">
      <w:pPr>
        <w:pStyle w:val="BodyText"/>
        <w:spacing w:before="57"/>
        <w:rPr>
          <w:rFonts w:ascii="Calibri"/>
          <w:i w:val="0"/>
          <w:sz w:val="20"/>
        </w:rPr>
      </w:pPr>
    </w:p>
    <w:p w14:paraId="76841627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</w:tabs>
        <w:spacing w:before="1"/>
        <w:ind w:left="247" w:hanging="116"/>
        <w:rPr>
          <w:sz w:val="20"/>
        </w:rPr>
      </w:pPr>
      <w:r>
        <w:rPr>
          <w:sz w:val="20"/>
        </w:rPr>
        <w:t>Tip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colectare</w:t>
      </w:r>
      <w:r>
        <w:rPr>
          <w:spacing w:val="-7"/>
          <w:sz w:val="20"/>
        </w:rPr>
        <w:t xml:space="preserve"> </w:t>
      </w:r>
      <w:r>
        <w:rPr>
          <w:sz w:val="20"/>
        </w:rPr>
        <w:t>(ex.:</w:t>
      </w:r>
      <w:r>
        <w:rPr>
          <w:spacing w:val="-8"/>
          <w:sz w:val="20"/>
        </w:rPr>
        <w:t xml:space="preserve"> </w:t>
      </w:r>
      <w:r>
        <w:rPr>
          <w:sz w:val="20"/>
        </w:rPr>
        <w:t>fosă</w:t>
      </w:r>
      <w:r>
        <w:rPr>
          <w:spacing w:val="-3"/>
          <w:sz w:val="20"/>
        </w:rPr>
        <w:t xml:space="preserve"> </w:t>
      </w:r>
      <w:r>
        <w:rPr>
          <w:sz w:val="20"/>
        </w:rPr>
        <w:t>etanș</w:t>
      </w:r>
      <w:r>
        <w:rPr>
          <w:spacing w:val="-6"/>
          <w:sz w:val="20"/>
        </w:rPr>
        <w:t xml:space="preserve"> </w:t>
      </w:r>
      <w:r>
        <w:rPr>
          <w:sz w:val="20"/>
        </w:rPr>
        <w:t>vidanjabilă</w:t>
      </w:r>
      <w:r>
        <w:rPr>
          <w:spacing w:val="-6"/>
          <w:sz w:val="20"/>
        </w:rPr>
        <w:t xml:space="preserve"> </w:t>
      </w:r>
      <w:r>
        <w:rPr>
          <w:sz w:val="20"/>
        </w:rPr>
        <w:t>betonată,</w:t>
      </w:r>
      <w:r>
        <w:rPr>
          <w:spacing w:val="-7"/>
          <w:sz w:val="20"/>
        </w:rPr>
        <w:t xml:space="preserve"> </w:t>
      </w:r>
      <w:r>
        <w:rPr>
          <w:sz w:val="20"/>
        </w:rPr>
        <w:t>nestandardizată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fosă</w:t>
      </w:r>
      <w:r>
        <w:rPr>
          <w:spacing w:val="-6"/>
          <w:sz w:val="20"/>
        </w:rPr>
        <w:t xml:space="preserve"> </w:t>
      </w:r>
      <w:r>
        <w:rPr>
          <w:sz w:val="20"/>
        </w:rPr>
        <w:t>septică</w:t>
      </w:r>
      <w:r>
        <w:rPr>
          <w:spacing w:val="-7"/>
          <w:sz w:val="20"/>
        </w:rPr>
        <w:t xml:space="preserve"> </w:t>
      </w:r>
      <w:r>
        <w:rPr>
          <w:sz w:val="20"/>
        </w:rPr>
        <w:t>profesională,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standardizată)</w:t>
      </w:r>
    </w:p>
    <w:p w14:paraId="4452C8CF" w14:textId="77777777" w:rsidR="007B2D62" w:rsidRDefault="00000000">
      <w:pPr>
        <w:pStyle w:val="BodyText"/>
        <w:spacing w:before="142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71B5AC" wp14:editId="795366F1">
                <wp:simplePos x="0" y="0"/>
                <wp:positionH relativeFrom="page">
                  <wp:posOffset>900988</wp:posOffset>
                </wp:positionH>
                <wp:positionV relativeFrom="paragraph">
                  <wp:posOffset>260661</wp:posOffset>
                </wp:positionV>
                <wp:extent cx="61239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3940">
                              <a:moveTo>
                                <a:pt x="0" y="0"/>
                              </a:moveTo>
                              <a:lnTo>
                                <a:pt x="612334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3150A" id="Graphic 10" o:spid="_x0000_s1026" style="position:absolute;margin-left:70.95pt;margin-top:20.5pt;width:48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" path="m,l6123347,e" filled="f" strokeweight=".18436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6EE83BE" w14:textId="77777777" w:rsidR="007B2D62" w:rsidRDefault="00000000">
      <w:pPr>
        <w:pStyle w:val="BodyText"/>
        <w:spacing w:before="135" w:line="216" w:lineRule="auto"/>
        <w:ind w:left="143" w:right="136"/>
        <w:jc w:val="both"/>
      </w:pPr>
      <w:r>
        <w:t>*Se poate preciza denumirea comercială a instalației achiziţionată dacă aceasta este standardizată/tip constructiv, etc., conform prevederilor art. 7 din</w:t>
      </w:r>
      <w:r>
        <w:rPr>
          <w:spacing w:val="40"/>
        </w:rPr>
        <w:t xml:space="preserve"> </w:t>
      </w:r>
      <w:r>
        <w:t>HG nr. 714/2022, instalaţiile standardizate de tip bazine vidanjabile etanşe pentru stocarea apelor uzate/epurarea apelor uzate trebuie să respecte</w:t>
      </w:r>
      <w:r>
        <w:rPr>
          <w:spacing w:val="40"/>
        </w:rPr>
        <w:t xml:space="preserve"> </w:t>
      </w:r>
      <w:r>
        <w:t>standardele</w:t>
      </w:r>
      <w:r>
        <w:rPr>
          <w:spacing w:val="40"/>
        </w:rPr>
        <w:t xml:space="preserve"> </w:t>
      </w:r>
      <w:r>
        <w:t>specifice</w:t>
      </w:r>
      <w:r>
        <w:rPr>
          <w:spacing w:val="38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vigoare,</w:t>
      </w:r>
      <w:r>
        <w:rPr>
          <w:spacing w:val="39"/>
        </w:rPr>
        <w:t xml:space="preserve"> </w:t>
      </w:r>
      <w:r>
        <w:t>respectiv</w:t>
      </w:r>
      <w:r>
        <w:rPr>
          <w:spacing w:val="38"/>
        </w:rPr>
        <w:t xml:space="preserve"> </w:t>
      </w:r>
      <w:r>
        <w:t>SR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12566-1:2016</w:t>
      </w:r>
      <w:r>
        <w:rPr>
          <w:spacing w:val="40"/>
        </w:rPr>
        <w:t xml:space="preserve"> </w:t>
      </w:r>
      <w:r>
        <w:t>și</w:t>
      </w:r>
      <w:r>
        <w:rPr>
          <w:spacing w:val="38"/>
        </w:rPr>
        <w:t xml:space="preserve"> </w:t>
      </w:r>
      <w:r>
        <w:t>SR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12566-4:2016/SR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12566-3:2016,</w:t>
      </w:r>
      <w:r>
        <w:rPr>
          <w:spacing w:val="38"/>
        </w:rPr>
        <w:t xml:space="preserve"> </w:t>
      </w:r>
      <w:r>
        <w:t>SR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12566-6:2016</w:t>
      </w:r>
      <w:r>
        <w:rPr>
          <w:spacing w:val="40"/>
        </w:rPr>
        <w:t xml:space="preserve"> </w:t>
      </w:r>
      <w:r>
        <w:t>și</w:t>
      </w:r>
      <w:r>
        <w:rPr>
          <w:spacing w:val="38"/>
        </w:rPr>
        <w:t xml:space="preserve"> </w:t>
      </w:r>
      <w:r>
        <w:t>SR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12566-7:2016. În lipsa standardizării se menţionează tipul şi materialele de construcţie (ex. bazin etanş vidanjabil, din beton, nestandardizat).</w:t>
      </w:r>
    </w:p>
    <w:p w14:paraId="7740E1FE" w14:textId="77777777" w:rsidR="007B2D62" w:rsidRDefault="00000000">
      <w:pPr>
        <w:pStyle w:val="ListParagraph"/>
        <w:numPr>
          <w:ilvl w:val="0"/>
          <w:numId w:val="1"/>
        </w:numPr>
        <w:tabs>
          <w:tab w:val="left" w:pos="247"/>
          <w:tab w:val="left" w:pos="5560"/>
        </w:tabs>
        <w:spacing w:before="167"/>
        <w:ind w:left="247" w:hanging="116"/>
        <w:rPr>
          <w:rFonts w:ascii="Times New Roman" w:hAnsi="Times New Roman"/>
          <w:sz w:val="20"/>
        </w:rPr>
      </w:pPr>
      <w:r>
        <w:rPr>
          <w:sz w:val="20"/>
        </w:rPr>
        <w:t>Capacitate proiectată de colectare a SIA (mc):</w:t>
      </w:r>
      <w:r>
        <w:rPr>
          <w:spacing w:val="5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F2AC28A" w14:textId="77777777" w:rsidR="007B2D62" w:rsidRDefault="00000000">
      <w:pPr>
        <w:pStyle w:val="BodyText"/>
        <w:spacing w:before="71" w:line="216" w:lineRule="auto"/>
        <w:ind w:left="143" w:right="145"/>
        <w:jc w:val="both"/>
      </w:pPr>
      <w:r>
        <w:rPr>
          <w:sz w:val="12"/>
        </w:rPr>
        <w:t>*</w:t>
      </w:r>
      <w:r>
        <w:t>Capacitatea proiectată de colectare a SIA este o caracteristică tehnică menţionată în documentele tehnice şi certificatele de calitate/conformitate</w:t>
      </w:r>
      <w:r>
        <w:rPr>
          <w:spacing w:val="40"/>
        </w:rPr>
        <w:t xml:space="preserve"> </w:t>
      </w:r>
      <w:r>
        <w:t>achiziţionate de la producători (ex. volum total ape uzate).</w:t>
      </w:r>
    </w:p>
    <w:p w14:paraId="7675E5F2" w14:textId="77777777" w:rsidR="007B2D62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before="151"/>
        <w:ind w:left="262" w:hanging="131"/>
        <w:rPr>
          <w:sz w:val="20"/>
        </w:rPr>
      </w:pPr>
      <w:r>
        <w:rPr>
          <w:sz w:val="20"/>
        </w:rPr>
        <w:t>SIA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exploatat</w:t>
      </w:r>
      <w:r>
        <w:rPr>
          <w:spacing w:val="-4"/>
          <w:sz w:val="20"/>
        </w:rPr>
        <w:t xml:space="preserve"> </w:t>
      </w:r>
      <w:r>
        <w:rPr>
          <w:sz w:val="20"/>
        </w:rPr>
        <w:t>şi</w:t>
      </w:r>
      <w:r>
        <w:rPr>
          <w:spacing w:val="-5"/>
          <w:sz w:val="20"/>
        </w:rPr>
        <w:t xml:space="preserve"> </w:t>
      </w:r>
      <w:r>
        <w:rPr>
          <w:sz w:val="20"/>
        </w:rPr>
        <w:t>operat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către:</w:t>
      </w:r>
    </w:p>
    <w:p w14:paraId="24036F80" w14:textId="77777777" w:rsidR="007B2D62" w:rsidRDefault="00000000">
      <w:pPr>
        <w:spacing w:before="162"/>
        <w:ind w:left="75"/>
        <w:rPr>
          <w:rFonts w:ascii="Calibri"/>
          <w:sz w:val="20"/>
        </w:rPr>
      </w:pPr>
      <w:r>
        <w:rPr>
          <w:noProof/>
          <w:position w:val="-4"/>
        </w:rPr>
        <w:drawing>
          <wp:inline distT="0" distB="0" distL="0" distR="0" wp14:anchorId="0FA11521" wp14:editId="31B443EB">
            <wp:extent cx="130809" cy="1155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Calibri"/>
          <w:sz w:val="20"/>
        </w:rPr>
        <w:t>proprietar;</w:t>
      </w:r>
    </w:p>
    <w:p w14:paraId="32D93B45" w14:textId="77777777" w:rsidR="007B2D62" w:rsidRDefault="00000000">
      <w:pPr>
        <w:tabs>
          <w:tab w:val="left" w:pos="7430"/>
        </w:tabs>
        <w:spacing w:before="27"/>
        <w:ind w:left="75"/>
        <w:rPr>
          <w:rFonts w:ascii="Calibri" w:hAnsi="Calibri"/>
          <w:sz w:val="20"/>
        </w:rPr>
      </w:pPr>
      <w:r>
        <w:rPr>
          <w:noProof/>
          <w:position w:val="-2"/>
        </w:rPr>
        <w:drawing>
          <wp:inline distT="0" distB="0" distL="0" distR="0" wp14:anchorId="6B9E594C" wp14:editId="34D4AB07">
            <wp:extent cx="130809" cy="12001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firmă specializată (numele firmei)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pacing w:val="-10"/>
          <w:sz w:val="20"/>
        </w:rPr>
        <w:t>.</w:t>
      </w:r>
    </w:p>
    <w:p w14:paraId="52C3A1A1" w14:textId="77777777" w:rsidR="007B2D62" w:rsidRDefault="00000000">
      <w:pPr>
        <w:pStyle w:val="BodyText"/>
        <w:spacing w:before="54" w:line="216" w:lineRule="auto"/>
        <w:ind w:left="143" w:right="138"/>
        <w:jc w:val="both"/>
      </w:pPr>
      <w:r>
        <w:t>*Conform art. 12 al HG nr. 714/2022 „Exploatarea şi întreţinerea corespunzătoare a sistemelor individuale adecvate revin proprietarului acestor</w:t>
      </w:r>
      <w:r>
        <w:rPr>
          <w:spacing w:val="40"/>
        </w:rPr>
        <w:t xml:space="preserve"> </w:t>
      </w:r>
      <w:r>
        <w:t>sisteme". Proprietarul poate realiză singur exploatarea şi întreţinerea SIA de colectare sau poate încheia un</w:t>
      </w:r>
      <w:r>
        <w:rPr>
          <w:spacing w:val="38"/>
        </w:rPr>
        <w:t xml:space="preserve"> </w:t>
      </w:r>
      <w:r>
        <w:t>contract cu firme specializate, după</w:t>
      </w:r>
      <w:r>
        <w:rPr>
          <w:spacing w:val="40"/>
        </w:rPr>
        <w:t xml:space="preserve"> </w:t>
      </w:r>
      <w:r>
        <w:t>perioada de mentenanţa prevăzută în contractul de achiziţionare a SIA de colectare.</w:t>
      </w:r>
    </w:p>
    <w:p w14:paraId="361C75FB" w14:textId="77777777" w:rsidR="007B2D62" w:rsidRDefault="00000000">
      <w:pPr>
        <w:pStyle w:val="ListParagraph"/>
        <w:numPr>
          <w:ilvl w:val="0"/>
          <w:numId w:val="1"/>
        </w:numPr>
        <w:tabs>
          <w:tab w:val="left" w:pos="262"/>
        </w:tabs>
        <w:spacing w:before="169"/>
        <w:ind w:left="262" w:hanging="131"/>
        <w:rPr>
          <w:sz w:val="20"/>
        </w:rPr>
      </w:pPr>
      <w:r>
        <w:rPr>
          <w:sz w:val="20"/>
        </w:rPr>
        <w:t>Există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vidanjare?</w:t>
      </w:r>
    </w:p>
    <w:p w14:paraId="7CE6E583" w14:textId="77777777" w:rsidR="007B2D62" w:rsidRDefault="00000000">
      <w:pPr>
        <w:tabs>
          <w:tab w:val="left" w:pos="7774"/>
        </w:tabs>
        <w:spacing w:before="13"/>
        <w:ind w:left="266"/>
        <w:rPr>
          <w:rFonts w:ascii="Calibri"/>
          <w:b/>
        </w:rPr>
      </w:pPr>
      <w:r>
        <w:rPr>
          <w:noProof/>
          <w:position w:val="-6"/>
        </w:rPr>
        <w:drawing>
          <wp:inline distT="0" distB="0" distL="0" distR="0" wp14:anchorId="5DB1ED1B" wp14:editId="0DE1FC2E">
            <wp:extent cx="147319" cy="12573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rFonts w:ascii="Calibri"/>
          <w:b/>
        </w:rPr>
        <w:t>Da</w:t>
      </w:r>
      <w:r>
        <w:rPr>
          <w:rFonts w:ascii="Calibri"/>
          <w:b/>
        </w:rPr>
        <w:tab/>
      </w:r>
      <w:r>
        <w:rPr>
          <w:rFonts w:ascii="Calibri"/>
          <w:b/>
          <w:noProof/>
          <w:position w:val="-6"/>
        </w:rPr>
        <w:drawing>
          <wp:inline distT="0" distB="0" distL="0" distR="0" wp14:anchorId="31941C3F" wp14:editId="1A0C64D2">
            <wp:extent cx="136525" cy="12573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Calibri"/>
          <w:b/>
          <w:spacing w:val="15"/>
        </w:rPr>
        <w:t>Nu</w:t>
      </w:r>
    </w:p>
    <w:p w14:paraId="40FFCFCC" w14:textId="77777777" w:rsidR="007B2D62" w:rsidRDefault="00000000">
      <w:pPr>
        <w:tabs>
          <w:tab w:val="left" w:pos="7627"/>
          <w:tab w:val="left" w:pos="7722"/>
        </w:tabs>
        <w:spacing w:before="124" w:line="273" w:lineRule="auto"/>
        <w:ind w:left="143" w:right="2482"/>
        <w:rPr>
          <w:sz w:val="20"/>
        </w:rPr>
      </w:pPr>
      <w:r>
        <w:rPr>
          <w:rFonts w:ascii="Calibri" w:hAnsi="Calibri"/>
          <w:sz w:val="20"/>
        </w:rPr>
        <w:t xml:space="preserve">Număr contract de vidanjare şi valabilitate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Nume companie care vidanjează apele uzate</w:t>
      </w:r>
      <w:r>
        <w:rPr>
          <w:rFonts w:ascii="Calibri" w:hAnsi="Calibri"/>
          <w:spacing w:val="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Calibri" w:hAnsi="Calibri"/>
          <w:sz w:val="20"/>
        </w:rPr>
        <w:t>Volum de apă uzată vidanjată conform contract (mc)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 xml:space="preserve"> Volum total </w:t>
      </w:r>
      <w:r>
        <w:rPr>
          <w:rFonts w:ascii="Calibri" w:hAnsi="Calibri"/>
          <w:b/>
        </w:rPr>
        <w:t xml:space="preserve">anual </w:t>
      </w:r>
      <w:r>
        <w:rPr>
          <w:rFonts w:ascii="Calibri" w:hAnsi="Calibri"/>
          <w:sz w:val="20"/>
        </w:rPr>
        <w:t>de apă uzată vidanjat (mc)</w:t>
      </w:r>
      <w:r>
        <w:rPr>
          <w:rFonts w:ascii="Calibri" w:hAnsi="Calibri"/>
          <w:spacing w:val="50"/>
          <w:sz w:val="20"/>
        </w:rPr>
        <w:t xml:space="preserve"> </w:t>
      </w:r>
      <w:r>
        <w:rPr>
          <w:sz w:val="20"/>
          <w:u w:val="single"/>
        </w:rPr>
        <w:tab/>
      </w:r>
    </w:p>
    <w:p w14:paraId="30D38CAB" w14:textId="77777777" w:rsidR="007B2D62" w:rsidRDefault="00000000">
      <w:pPr>
        <w:spacing w:line="203" w:lineRule="exact"/>
        <w:ind w:left="14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Frecvenţă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vidanjare/intervalele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vidanjare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pentru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bazinele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colectare</w:t>
      </w:r>
    </w:p>
    <w:p w14:paraId="3EC84181" w14:textId="77777777" w:rsidR="007B2D62" w:rsidRDefault="00000000">
      <w:pPr>
        <w:pStyle w:val="BodyText"/>
        <w:spacing w:before="11"/>
        <w:rPr>
          <w:rFonts w:ascii="Calibri"/>
          <w:i w:val="0"/>
        </w:rPr>
      </w:pPr>
      <w:r>
        <w:rPr>
          <w:rFonts w:ascii="Calibri"/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848E26" wp14:editId="404E3B0B">
                <wp:simplePos x="0" y="0"/>
                <wp:positionH relativeFrom="page">
                  <wp:posOffset>900988</wp:posOffset>
                </wp:positionH>
                <wp:positionV relativeFrom="paragraph">
                  <wp:posOffset>146499</wp:posOffset>
                </wp:positionV>
                <wp:extent cx="57086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8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8650">
                              <a:moveTo>
                                <a:pt x="0" y="0"/>
                              </a:moveTo>
                              <a:lnTo>
                                <a:pt x="570807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DDAAD" id="Graphic 15" o:spid="_x0000_s1026" style="position:absolute;margin-left:70.95pt;margin-top:11.55pt;width:44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8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g+EwIAAFsEAAAOAAAAZHJzL2Uyb0RvYy54bWysVMFu2zAMvQ/YPwi6L06ytS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" path="m,l570807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2385D359" w14:textId="77777777" w:rsidR="007B2D62" w:rsidRDefault="007B2D62">
      <w:pPr>
        <w:pStyle w:val="BodyText"/>
        <w:spacing w:before="107"/>
        <w:rPr>
          <w:rFonts w:ascii="Calibri"/>
          <w:i w:val="0"/>
        </w:rPr>
      </w:pPr>
    </w:p>
    <w:p w14:paraId="6009BCDF" w14:textId="52E42A0A" w:rsidR="007B2D62" w:rsidRDefault="00000000">
      <w:pPr>
        <w:spacing w:line="235" w:lineRule="auto"/>
        <w:ind w:left="143" w:right="135" w:firstLine="434"/>
        <w:jc w:val="both"/>
        <w:rPr>
          <w:sz w:val="16"/>
        </w:rPr>
      </w:pPr>
      <w:r>
        <w:rPr>
          <w:sz w:val="16"/>
        </w:rPr>
        <w:t>** Prin completarea acestui formular îmi exprim acordul cu privire la utilizarea și prelucrarea datelor mele cu caracter personal de către Primăria</w:t>
      </w:r>
      <w:r>
        <w:rPr>
          <w:spacing w:val="40"/>
          <w:sz w:val="16"/>
        </w:rPr>
        <w:t xml:space="preserve"> </w:t>
      </w:r>
      <w:r w:rsidR="00FB60A6">
        <w:rPr>
          <w:sz w:val="16"/>
        </w:rPr>
        <w:t>comunei Biertan,</w:t>
      </w:r>
      <w:r>
        <w:rPr>
          <w:sz w:val="16"/>
        </w:rPr>
        <w:t>conform Regulamentului (UE) 679 / 2016 privind protecţia persoanelor fizice în ceea ce priveşte prelucrarea datelor cu caracter</w:t>
      </w:r>
      <w:r>
        <w:rPr>
          <w:spacing w:val="40"/>
          <w:sz w:val="16"/>
        </w:rPr>
        <w:t xml:space="preserve"> </w:t>
      </w:r>
      <w:r>
        <w:rPr>
          <w:sz w:val="16"/>
        </w:rPr>
        <w:t>personal şi privind libera circulaţie a acestor date, cu modificările și completările ulterioare.</w:t>
      </w:r>
    </w:p>
    <w:p w14:paraId="709F920C" w14:textId="77777777" w:rsidR="007B2D62" w:rsidRDefault="007B2D62">
      <w:pPr>
        <w:pStyle w:val="BodyText"/>
        <w:spacing w:before="148"/>
        <w:rPr>
          <w:i w:val="0"/>
        </w:rPr>
      </w:pPr>
    </w:p>
    <w:p w14:paraId="34B2CACD" w14:textId="77777777" w:rsidR="007B2D62" w:rsidRDefault="00000000">
      <w:pPr>
        <w:tabs>
          <w:tab w:val="left" w:pos="7539"/>
        </w:tabs>
        <w:ind w:left="667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Data</w:t>
      </w:r>
      <w:r>
        <w:rPr>
          <w:rFonts w:ascii="Calibri" w:hAnsi="Calibri"/>
          <w:sz w:val="20"/>
        </w:rPr>
        <w:tab/>
        <w:t>Semnătura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/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Ştampila</w:t>
      </w:r>
    </w:p>
    <w:p w14:paraId="4A1AD870" w14:textId="77777777" w:rsidR="007B2D62" w:rsidRDefault="00000000">
      <w:pPr>
        <w:pStyle w:val="BodyText"/>
        <w:spacing w:before="6"/>
        <w:rPr>
          <w:rFonts w:ascii="Calibri"/>
          <w:i w:val="0"/>
          <w:sz w:val="19"/>
        </w:rPr>
      </w:pPr>
      <w:r>
        <w:rPr>
          <w:rFonts w:ascii="Calibri"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3BFCC6" wp14:editId="5C5D015C">
                <wp:simplePos x="0" y="0"/>
                <wp:positionH relativeFrom="page">
                  <wp:posOffset>900988</wp:posOffset>
                </wp:positionH>
                <wp:positionV relativeFrom="paragraph">
                  <wp:posOffset>166408</wp:posOffset>
                </wp:positionV>
                <wp:extent cx="9880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060">
                              <a:moveTo>
                                <a:pt x="0" y="0"/>
                              </a:moveTo>
                              <a:lnTo>
                                <a:pt x="9877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60F0F" id="Graphic 16" o:spid="_x0000_s1026" style="position:absolute;margin-left:70.95pt;margin-top:13.1pt;width:77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" path="m,l98770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0A008F" wp14:editId="55C45B7E">
                <wp:simplePos x="0" y="0"/>
                <wp:positionH relativeFrom="page">
                  <wp:posOffset>5473572</wp:posOffset>
                </wp:positionH>
                <wp:positionV relativeFrom="paragraph">
                  <wp:posOffset>166408</wp:posOffset>
                </wp:positionV>
                <wp:extent cx="15932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>
                              <a:moveTo>
                                <a:pt x="0" y="0"/>
                              </a:moveTo>
                              <a:lnTo>
                                <a:pt x="159273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BB3C6" id="Graphic 17" o:spid="_x0000_s1026" style="position:absolute;margin-left:431pt;margin-top:13.1pt;width:12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" path="m,l1592739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7B2D62">
      <w:type w:val="continuous"/>
      <w:pgSz w:w="11910" w:h="16840"/>
      <w:pgMar w:top="6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40B0"/>
    <w:multiLevelType w:val="hybridMultilevel"/>
    <w:tmpl w:val="41B87AC4"/>
    <w:lvl w:ilvl="0" w:tplc="311C690E">
      <w:numFmt w:val="bullet"/>
      <w:lvlText w:val=""/>
      <w:lvlJc w:val="left"/>
      <w:pPr>
        <w:ind w:left="24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1"/>
        <w:sz w:val="20"/>
        <w:szCs w:val="20"/>
        <w:lang w:val="ro-RO" w:eastAsia="en-US" w:bidi="ar-SA"/>
      </w:rPr>
    </w:lvl>
    <w:lvl w:ilvl="1" w:tplc="C834FB86">
      <w:numFmt w:val="bullet"/>
      <w:lvlText w:val="•"/>
      <w:lvlJc w:val="left"/>
      <w:pPr>
        <w:ind w:left="1236" w:hanging="118"/>
      </w:pPr>
      <w:rPr>
        <w:rFonts w:hint="default"/>
        <w:lang w:val="ro-RO" w:eastAsia="en-US" w:bidi="ar-SA"/>
      </w:rPr>
    </w:lvl>
    <w:lvl w:ilvl="2" w:tplc="DBCA56B4">
      <w:numFmt w:val="bullet"/>
      <w:lvlText w:val="•"/>
      <w:lvlJc w:val="left"/>
      <w:pPr>
        <w:ind w:left="2233" w:hanging="118"/>
      </w:pPr>
      <w:rPr>
        <w:rFonts w:hint="default"/>
        <w:lang w:val="ro-RO" w:eastAsia="en-US" w:bidi="ar-SA"/>
      </w:rPr>
    </w:lvl>
    <w:lvl w:ilvl="3" w:tplc="B380A372">
      <w:numFmt w:val="bullet"/>
      <w:lvlText w:val="•"/>
      <w:lvlJc w:val="left"/>
      <w:pPr>
        <w:ind w:left="3229" w:hanging="118"/>
      </w:pPr>
      <w:rPr>
        <w:rFonts w:hint="default"/>
        <w:lang w:val="ro-RO" w:eastAsia="en-US" w:bidi="ar-SA"/>
      </w:rPr>
    </w:lvl>
    <w:lvl w:ilvl="4" w:tplc="B92C7D5A">
      <w:numFmt w:val="bullet"/>
      <w:lvlText w:val="•"/>
      <w:lvlJc w:val="left"/>
      <w:pPr>
        <w:ind w:left="4226" w:hanging="118"/>
      </w:pPr>
      <w:rPr>
        <w:rFonts w:hint="default"/>
        <w:lang w:val="ro-RO" w:eastAsia="en-US" w:bidi="ar-SA"/>
      </w:rPr>
    </w:lvl>
    <w:lvl w:ilvl="5" w:tplc="45EC01EE">
      <w:numFmt w:val="bullet"/>
      <w:lvlText w:val="•"/>
      <w:lvlJc w:val="left"/>
      <w:pPr>
        <w:ind w:left="5223" w:hanging="118"/>
      </w:pPr>
      <w:rPr>
        <w:rFonts w:hint="default"/>
        <w:lang w:val="ro-RO" w:eastAsia="en-US" w:bidi="ar-SA"/>
      </w:rPr>
    </w:lvl>
    <w:lvl w:ilvl="6" w:tplc="603A13B8">
      <w:numFmt w:val="bullet"/>
      <w:lvlText w:val="•"/>
      <w:lvlJc w:val="left"/>
      <w:pPr>
        <w:ind w:left="6219" w:hanging="118"/>
      </w:pPr>
      <w:rPr>
        <w:rFonts w:hint="default"/>
        <w:lang w:val="ro-RO" w:eastAsia="en-US" w:bidi="ar-SA"/>
      </w:rPr>
    </w:lvl>
    <w:lvl w:ilvl="7" w:tplc="F4F4EB7C">
      <w:numFmt w:val="bullet"/>
      <w:lvlText w:val="•"/>
      <w:lvlJc w:val="left"/>
      <w:pPr>
        <w:ind w:left="7216" w:hanging="118"/>
      </w:pPr>
      <w:rPr>
        <w:rFonts w:hint="default"/>
        <w:lang w:val="ro-RO" w:eastAsia="en-US" w:bidi="ar-SA"/>
      </w:rPr>
    </w:lvl>
    <w:lvl w:ilvl="8" w:tplc="8ED64612">
      <w:numFmt w:val="bullet"/>
      <w:lvlText w:val="•"/>
      <w:lvlJc w:val="left"/>
      <w:pPr>
        <w:ind w:left="8213" w:hanging="118"/>
      </w:pPr>
      <w:rPr>
        <w:rFonts w:hint="default"/>
        <w:lang w:val="ro-RO" w:eastAsia="en-US" w:bidi="ar-SA"/>
      </w:rPr>
    </w:lvl>
  </w:abstractNum>
  <w:num w:numId="1" w16cid:durableId="209324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2"/>
    <w:rsid w:val="007B2D62"/>
    <w:rsid w:val="00CE64B3"/>
    <w:rsid w:val="00FB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1310"/>
  <w15:docId w15:val="{5E72E6CA-7FA7-481D-8040-61D1DE67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65"/>
      <w:ind w:left="247" w:hanging="11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Taxe - Primaria Biertan</cp:lastModifiedBy>
  <cp:revision>2</cp:revision>
  <dcterms:created xsi:type="dcterms:W3CDTF">2025-10-27T10:47:00Z</dcterms:created>
  <dcterms:modified xsi:type="dcterms:W3CDTF">2025-10-27T10:47:00Z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