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94B5" w14:textId="77777777" w:rsidR="00F6210E" w:rsidRPr="00F6210E" w:rsidRDefault="00F6210E" w:rsidP="00F6210E">
      <w:pPr>
        <w:spacing w:before="0"/>
        <w:jc w:val="left"/>
        <w:rPr>
          <w:rFonts w:ascii="Calibri" w:eastAsia="Times New Roman" w:hAnsi="Calibri" w:cs="Calibri"/>
          <w:sz w:val="24"/>
          <w:szCs w:val="24"/>
        </w:rPr>
      </w:pP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843"/>
        <w:gridCol w:w="6095"/>
        <w:gridCol w:w="4155"/>
      </w:tblGrid>
      <w:tr w:rsidR="00F6210E" w:rsidRPr="00F6210E" w14:paraId="5E588E68" w14:textId="77777777">
        <w:trPr>
          <w:trHeight w:val="212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EB6DABE" w14:textId="77777777" w:rsidR="00F6210E" w:rsidRPr="00F6210E" w:rsidRDefault="00F6210E" w:rsidP="00F6210E">
            <w:pPr>
              <w:spacing w:before="0" w:line="254" w:lineRule="auto"/>
              <w:jc w:val="left"/>
              <w:rPr>
                <w:rFonts w:ascii="Cambria" w:eastAsia="SimSun" w:hAnsi="Cambria" w:cs="Times New Roman"/>
                <w:sz w:val="24"/>
                <w:szCs w:val="24"/>
              </w:rPr>
            </w:pPr>
            <w:bookmarkStart w:id="0" w:name="_Hlk1984565"/>
            <w:bookmarkEnd w:id="0"/>
            <w:r w:rsidRPr="00F6210E">
              <w:rPr>
                <w:rFonts w:ascii="Cambria" w:eastAsia="SimSun" w:hAnsi="Cambria" w:cs="Times New Roman"/>
                <w:noProof/>
                <w:sz w:val="24"/>
                <w:szCs w:val="24"/>
              </w:rPr>
              <w:drawing>
                <wp:inline distT="0" distB="0" distL="0" distR="0" wp14:anchorId="0A57D3DE" wp14:editId="6667A471">
                  <wp:extent cx="563880" cy="762000"/>
                  <wp:effectExtent l="0" t="0" r="7620" b="0"/>
                  <wp:docPr id="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F26F95" w14:textId="77777777" w:rsidR="00F6210E" w:rsidRPr="00F6210E" w:rsidRDefault="00F6210E" w:rsidP="00F6210E">
            <w:pPr>
              <w:spacing w:before="0" w:line="254" w:lineRule="auto"/>
              <w:jc w:val="left"/>
              <w:rPr>
                <w:rFonts w:ascii="Cambria" w:eastAsia="SimSun" w:hAnsi="Cambria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AF88AF" w14:textId="77777777" w:rsidR="00F6210E" w:rsidRPr="00F6210E" w:rsidRDefault="00F6210E" w:rsidP="00F6210E">
            <w:pPr>
              <w:spacing w:before="0" w:line="254" w:lineRule="auto"/>
              <w:jc w:val="center"/>
              <w:rPr>
                <w:rFonts w:ascii="Cambria" w:eastAsia="SimSun" w:hAnsi="Cambria" w:cs="Times New Roman"/>
                <w:b/>
                <w:sz w:val="24"/>
                <w:szCs w:val="24"/>
              </w:rPr>
            </w:pPr>
            <w:r w:rsidRPr="00F6210E">
              <w:rPr>
                <w:rFonts w:ascii="Cambria" w:eastAsia="SimSun" w:hAnsi="Cambria" w:cs="Times New Roman"/>
                <w:sz w:val="24"/>
                <w:szCs w:val="24"/>
              </w:rPr>
              <w:t xml:space="preserve"> </w:t>
            </w:r>
            <w:r w:rsidRPr="00F6210E">
              <w:rPr>
                <w:rFonts w:ascii="Cambria" w:eastAsia="SimSun" w:hAnsi="Cambria" w:cs="Times New Roman"/>
                <w:b/>
                <w:sz w:val="24"/>
                <w:szCs w:val="24"/>
              </w:rPr>
              <w:t>ROMÂNIA</w:t>
            </w:r>
          </w:p>
          <w:p w14:paraId="1B1B8E73" w14:textId="77777777" w:rsidR="00F6210E" w:rsidRPr="00F6210E" w:rsidRDefault="00F6210E" w:rsidP="00F6210E">
            <w:pPr>
              <w:spacing w:before="0" w:line="254" w:lineRule="auto"/>
              <w:jc w:val="center"/>
              <w:rPr>
                <w:rFonts w:ascii="Cambria" w:eastAsia="SimSun" w:hAnsi="Cambria" w:cs="Times New Roman"/>
                <w:b/>
                <w:sz w:val="24"/>
                <w:szCs w:val="24"/>
              </w:rPr>
            </w:pPr>
            <w:r w:rsidRPr="00F6210E">
              <w:rPr>
                <w:rFonts w:ascii="Cambria" w:eastAsia="SimSun" w:hAnsi="Cambria" w:cs="Times New Roman"/>
                <w:b/>
                <w:sz w:val="24"/>
                <w:szCs w:val="24"/>
              </w:rPr>
              <w:t>JUDEŢUL SIBIU</w:t>
            </w:r>
          </w:p>
          <w:p w14:paraId="0B348256" w14:textId="77777777" w:rsidR="00F6210E" w:rsidRPr="00F6210E" w:rsidRDefault="00F6210E" w:rsidP="00F6210E">
            <w:pPr>
              <w:spacing w:before="0" w:line="254" w:lineRule="auto"/>
              <w:jc w:val="center"/>
              <w:rPr>
                <w:rFonts w:ascii="Cambria" w:eastAsia="SimSun" w:hAnsi="Cambria" w:cs="Times New Roman"/>
                <w:b/>
                <w:sz w:val="24"/>
                <w:szCs w:val="24"/>
              </w:rPr>
            </w:pPr>
            <w:r w:rsidRPr="00F6210E">
              <w:rPr>
                <w:rFonts w:ascii="Cambria" w:eastAsia="SimSun" w:hAnsi="Cambria" w:cs="Times New Roman"/>
                <w:b/>
                <w:sz w:val="24"/>
                <w:szCs w:val="24"/>
              </w:rPr>
              <w:t>PRIMÃRIA COMUNEI BIERTAN</w:t>
            </w:r>
          </w:p>
          <w:p w14:paraId="7878C553" w14:textId="77777777" w:rsidR="00F6210E" w:rsidRPr="00F6210E" w:rsidRDefault="00F6210E" w:rsidP="00F6210E">
            <w:pPr>
              <w:spacing w:before="0" w:line="254" w:lineRule="auto"/>
              <w:jc w:val="center"/>
              <w:rPr>
                <w:rFonts w:ascii="Cambria" w:eastAsia="SimSun" w:hAnsi="Cambria" w:cs="Times New Roman"/>
                <w:sz w:val="24"/>
                <w:szCs w:val="24"/>
              </w:rPr>
            </w:pPr>
            <w:r w:rsidRPr="00F6210E">
              <w:rPr>
                <w:rFonts w:ascii="Cambria" w:eastAsia="SimSun" w:hAnsi="Cambria" w:cs="Times New Roman"/>
                <w:sz w:val="24"/>
                <w:szCs w:val="24"/>
              </w:rPr>
              <w:t xml:space="preserve">C.U.I. 4240944, str. 1 </w:t>
            </w:r>
            <w:proofErr w:type="spellStart"/>
            <w:r w:rsidRPr="00F6210E">
              <w:rPr>
                <w:rFonts w:ascii="Cambria" w:eastAsia="SimSun" w:hAnsi="Cambria" w:cs="Times New Roman"/>
                <w:sz w:val="24"/>
                <w:szCs w:val="24"/>
              </w:rPr>
              <w:t>Decembrie</w:t>
            </w:r>
            <w:proofErr w:type="spellEnd"/>
            <w:r w:rsidRPr="00F6210E">
              <w:rPr>
                <w:rFonts w:ascii="Cambria" w:eastAsia="SimSun" w:hAnsi="Cambria" w:cs="Times New Roman"/>
                <w:sz w:val="24"/>
                <w:szCs w:val="24"/>
              </w:rPr>
              <w:t xml:space="preserve"> 1918 nr.19,</w:t>
            </w:r>
          </w:p>
          <w:p w14:paraId="4C37082C" w14:textId="77777777" w:rsidR="00F6210E" w:rsidRPr="00F6210E" w:rsidRDefault="00F6210E" w:rsidP="00F6210E">
            <w:pPr>
              <w:spacing w:before="0" w:line="254" w:lineRule="auto"/>
              <w:jc w:val="center"/>
              <w:rPr>
                <w:rFonts w:ascii="Cambria" w:eastAsia="SimSun" w:hAnsi="Cambria" w:cs="Times New Roman"/>
                <w:sz w:val="24"/>
                <w:szCs w:val="24"/>
              </w:rPr>
            </w:pPr>
            <w:r w:rsidRPr="00F6210E">
              <w:rPr>
                <w:rFonts w:ascii="Cambria" w:eastAsia="SimSun" w:hAnsi="Cambria" w:cs="Times New Roman"/>
                <w:sz w:val="24"/>
                <w:szCs w:val="24"/>
              </w:rPr>
              <w:t xml:space="preserve"> cod.557045, e-mail: </w:t>
            </w:r>
            <w:hyperlink r:id="rId6" w:history="1">
              <w:r w:rsidRPr="00F6210E">
                <w:rPr>
                  <w:rFonts w:ascii="Cambria" w:eastAsia="SimSun" w:hAnsi="Cambria" w:cs="Times New Roman"/>
                  <w:color w:val="0000FF"/>
                  <w:sz w:val="24"/>
                  <w:szCs w:val="24"/>
                  <w:u w:val="single"/>
                </w:rPr>
                <w:t>primariabiertan@yahoo.com</w:t>
              </w:r>
            </w:hyperlink>
          </w:p>
          <w:p w14:paraId="7641661C" w14:textId="7FC141CF" w:rsidR="00F6210E" w:rsidRDefault="00F6210E" w:rsidP="00F6210E">
            <w:pPr>
              <w:spacing w:before="0" w:line="254" w:lineRule="auto"/>
              <w:jc w:val="center"/>
              <w:rPr>
                <w:rFonts w:ascii="Cambria" w:eastAsia="SimSun" w:hAnsi="Cambria" w:cs="Times New Roman"/>
                <w:sz w:val="24"/>
                <w:szCs w:val="24"/>
              </w:rPr>
            </w:pPr>
            <w:proofErr w:type="gramStart"/>
            <w:r w:rsidRPr="00F6210E">
              <w:rPr>
                <w:rFonts w:ascii="Cambria" w:eastAsia="SimSun" w:hAnsi="Cambria" w:cs="Times New Roman"/>
                <w:sz w:val="24"/>
                <w:szCs w:val="24"/>
              </w:rPr>
              <w:t>site :</w:t>
            </w:r>
            <w:proofErr w:type="gramEnd"/>
            <w:r w:rsidRPr="00F6210E">
              <w:rPr>
                <w:rFonts w:ascii="Cambria" w:eastAsia="SimSun" w:hAnsi="Cambria" w:cs="Times New Roman"/>
                <w:sz w:val="24"/>
                <w:szCs w:val="24"/>
              </w:rPr>
              <w:t xml:space="preserve"> </w:t>
            </w:r>
            <w:hyperlink r:id="rId7" w:history="1">
              <w:r w:rsidR="00EE0D31" w:rsidRPr="0045546E">
                <w:rPr>
                  <w:rStyle w:val="Hyperlink"/>
                  <w:rFonts w:ascii="Cambria" w:eastAsia="SimSun" w:hAnsi="Cambria" w:cs="Times New Roman"/>
                  <w:sz w:val="24"/>
                  <w:szCs w:val="24"/>
                </w:rPr>
                <w:t>www.comunabiertan.ro</w:t>
              </w:r>
            </w:hyperlink>
          </w:p>
          <w:p w14:paraId="0DC28CFE" w14:textId="2622277F" w:rsidR="00EE0D31" w:rsidRPr="00F6210E" w:rsidRDefault="00EE0D31" w:rsidP="00F6210E">
            <w:pPr>
              <w:spacing w:before="0" w:line="254" w:lineRule="auto"/>
              <w:jc w:val="center"/>
              <w:rPr>
                <w:rFonts w:ascii="Cambria" w:eastAsia="SimSun" w:hAnsi="Cambria" w:cs="Times New Roman"/>
                <w:sz w:val="24"/>
                <w:szCs w:val="24"/>
              </w:rPr>
            </w:pPr>
            <w:proofErr w:type="gramStart"/>
            <w:r>
              <w:rPr>
                <w:rFonts w:ascii="Cambria" w:eastAsia="SimSun" w:hAnsi="Cambria" w:cs="Times New Roman"/>
                <w:sz w:val="24"/>
                <w:szCs w:val="24"/>
              </w:rPr>
              <w:t>Nr.inreg</w:t>
            </w:r>
            <w:proofErr w:type="gramEnd"/>
            <w:r>
              <w:rPr>
                <w:rFonts w:ascii="Cambria" w:eastAsia="SimSun" w:hAnsi="Cambria" w:cs="Times New Roman"/>
                <w:sz w:val="24"/>
                <w:szCs w:val="24"/>
              </w:rPr>
              <w:t>.</w:t>
            </w:r>
            <w:r w:rsidR="00BC32B6">
              <w:rPr>
                <w:rFonts w:ascii="Cambria" w:eastAsia="SimSun" w:hAnsi="Cambria" w:cs="Times New Roman"/>
                <w:sz w:val="24"/>
                <w:szCs w:val="24"/>
              </w:rPr>
              <w:t>2039/21.04.2026</w:t>
            </w:r>
          </w:p>
          <w:p w14:paraId="45F7301D" w14:textId="35AC6FAB" w:rsidR="00F6210E" w:rsidRPr="00F6210E" w:rsidRDefault="00F6210E" w:rsidP="00F6210E">
            <w:pPr>
              <w:spacing w:before="0" w:line="254" w:lineRule="auto"/>
              <w:jc w:val="center"/>
              <w:rPr>
                <w:rFonts w:ascii="Cambria" w:eastAsia="SimSun" w:hAnsi="Cambria" w:cs="Times New Roman"/>
                <w:sz w:val="24"/>
                <w:szCs w:val="24"/>
              </w:rPr>
            </w:pPr>
            <w:r w:rsidRPr="00F6210E">
              <w:rPr>
                <w:rFonts w:ascii="Cambria" w:eastAsia="SimSun" w:hAnsi="Cambria" w:cs="Times New Roman"/>
                <w:noProof/>
                <w:sz w:val="24"/>
                <w:szCs w:val="24"/>
              </w:rPr>
              <w:drawing>
                <wp:inline distT="0" distB="0" distL="0" distR="0" wp14:anchorId="311C771E" wp14:editId="2C127B3D">
                  <wp:extent cx="5981700" cy="266700"/>
                  <wp:effectExtent l="0" t="0" r="0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FDB0C3" w14:textId="77777777" w:rsidR="00F6210E" w:rsidRPr="00F6210E" w:rsidRDefault="00F6210E" w:rsidP="00F6210E">
            <w:pPr>
              <w:spacing w:before="0" w:line="254" w:lineRule="auto"/>
              <w:jc w:val="left"/>
              <w:rPr>
                <w:rFonts w:ascii="Cambria" w:eastAsia="SimSun" w:hAnsi="Cambria" w:cs="Times New Roman"/>
                <w:sz w:val="24"/>
                <w:szCs w:val="24"/>
              </w:rPr>
            </w:pPr>
            <w:r w:rsidRPr="00F6210E">
              <w:rPr>
                <w:rFonts w:ascii="Cambria" w:eastAsia="SimSun" w:hAnsi="Cambria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3D72F5B7" w14:textId="77777777" w:rsidR="00F6210E" w:rsidRPr="00F6210E" w:rsidRDefault="00F6210E" w:rsidP="00F6210E">
            <w:pPr>
              <w:spacing w:before="0" w:line="254" w:lineRule="auto"/>
              <w:jc w:val="left"/>
              <w:rPr>
                <w:rFonts w:ascii="Cambria" w:eastAsia="SimSun" w:hAnsi="Cambria" w:cs="Times New Roman"/>
                <w:sz w:val="24"/>
                <w:szCs w:val="24"/>
              </w:rPr>
            </w:pPr>
            <w:r w:rsidRPr="00F6210E">
              <w:rPr>
                <w:rFonts w:ascii="Cambria" w:eastAsia="SimSun" w:hAnsi="Cambria" w:cs="Times New Roman"/>
                <w:noProof/>
                <w:sz w:val="24"/>
                <w:szCs w:val="24"/>
              </w:rPr>
              <w:drawing>
                <wp:inline distT="0" distB="0" distL="0" distR="0" wp14:anchorId="5C0E959F" wp14:editId="368ED306">
                  <wp:extent cx="525780" cy="685800"/>
                  <wp:effectExtent l="0" t="0" r="7620" b="0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495541" w14:textId="28D1D01A" w:rsidR="00EE0D31" w:rsidRPr="00F6210E" w:rsidRDefault="00EE0D31" w:rsidP="00F6210E">
            <w:pPr>
              <w:spacing w:before="0" w:line="254" w:lineRule="auto"/>
              <w:jc w:val="left"/>
              <w:rPr>
                <w:rFonts w:ascii="Cambria" w:eastAsia="SimSun" w:hAnsi="Cambria" w:cs="Times New Roman"/>
                <w:sz w:val="24"/>
                <w:szCs w:val="24"/>
              </w:rPr>
            </w:pPr>
          </w:p>
        </w:tc>
      </w:tr>
    </w:tbl>
    <w:p w14:paraId="528F6BF5" w14:textId="090055BD" w:rsidR="000B1175" w:rsidRDefault="000B1175" w:rsidP="00EE0D31">
      <w:pPr>
        <w:autoSpaceDE w:val="0"/>
        <w:autoSpaceDN w:val="0"/>
        <w:adjustRightInd w:val="0"/>
        <w:jc w:val="center"/>
        <w:rPr>
          <w:rFonts w:ascii="Times New Roman" w:eastAsia="Aptos" w:hAnsi="Times New Roman" w:cs="Times New Roman"/>
          <w:b/>
          <w:bCs/>
          <w:i/>
          <w:iCs/>
          <w:sz w:val="28"/>
          <w:szCs w:val="28"/>
          <w:lang w:val="ro-RO"/>
          <w14:ligatures w14:val="standardContextual"/>
        </w:rPr>
      </w:pPr>
      <w:hyperlink r:id="rId10" w:history="1">
        <w:r w:rsidRPr="000B1175">
          <w:rPr>
            <w:rFonts w:ascii="Times New Roman" w:eastAsia="Times New Roman" w:hAnsi="Times New Roman" w:cs="Times New Roman"/>
            <w:b/>
            <w:bCs/>
            <w:kern w:val="36"/>
            <w:sz w:val="28"/>
            <w:szCs w:val="28"/>
          </w:rPr>
          <w:t xml:space="preserve">A N U N Ț </w:t>
        </w:r>
      </w:hyperlink>
      <w:r w:rsidRPr="000B1175">
        <w:rPr>
          <w:rFonts w:ascii="Times New Roman" w:eastAsia="Aptos" w:hAnsi="Times New Roman" w:cs="Times New Roman"/>
          <w:b/>
          <w:bCs/>
          <w:i/>
          <w:iCs/>
          <w:sz w:val="28"/>
          <w:szCs w:val="28"/>
          <w:lang w:val="ro-RO"/>
          <w14:ligatures w14:val="standardContextual"/>
        </w:rPr>
        <w:t>PRIVIND ÎNCHIRIEREA TERENURILOR ARABILE SITUATE ÎN EXTRAVILAN, TERENURI AFLATE ÎN REZERVA PRIMĂRIEI COMUNEI BIERTAN</w:t>
      </w:r>
    </w:p>
    <w:p w14:paraId="4AFDBA18" w14:textId="77777777" w:rsidR="00EE0D31" w:rsidRPr="000B1175" w:rsidRDefault="00EE0D31" w:rsidP="00EE0D31">
      <w:pPr>
        <w:autoSpaceDE w:val="0"/>
        <w:autoSpaceDN w:val="0"/>
        <w:adjustRightInd w:val="0"/>
        <w:jc w:val="center"/>
        <w:rPr>
          <w:rFonts w:ascii="Times New Roman" w:eastAsia="Aptos" w:hAnsi="Times New Roman" w:cs="Times New Roman"/>
          <w:b/>
          <w:bCs/>
          <w:i/>
          <w:iCs/>
          <w:sz w:val="28"/>
          <w:szCs w:val="28"/>
          <w:lang w:val="ro-RO"/>
          <w14:ligatures w14:val="standardContextual"/>
        </w:rPr>
      </w:pPr>
    </w:p>
    <w:p w14:paraId="48FEE8D3" w14:textId="19BF7A59" w:rsidR="000B1175" w:rsidRPr="000B1175" w:rsidRDefault="000B1175" w:rsidP="000B117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      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Comuna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Biertan,cu</w:t>
      </w:r>
      <w:proofErr w:type="spellEnd"/>
      <w:proofErr w:type="gram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sediul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localitatea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Biertan,str.</w:t>
      </w:r>
      <w:proofErr w:type="gram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Decembrie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1918,nr</w:t>
      </w:r>
      <w:proofErr w:type="gram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gram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19,judetul</w:t>
      </w:r>
      <w:proofErr w:type="gram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Sibiu,invită</w:t>
      </w:r>
      <w:proofErr w:type="spellEnd"/>
      <w:proofErr w:type="gram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persoanele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interesate</w:t>
      </w:r>
      <w:r w:rsidR="00B43DEC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membrii</w:t>
      </w:r>
      <w:proofErr w:type="spellEnd"/>
      <w:proofErr w:type="gram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ai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colectivității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locale,să</w:t>
      </w:r>
      <w:proofErr w:type="spellEnd"/>
      <w:proofErr w:type="gram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depună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documentatia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completă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vederea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închirierii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terenurilor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având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categoria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folosință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="00B43DEC">
        <w:rPr>
          <w:rFonts w:ascii="Times New Roman" w:eastAsia="Times New Roman" w:hAnsi="Times New Roman" w:cs="Times New Roman"/>
          <w:i/>
          <w:iCs/>
          <w:sz w:val="24"/>
          <w:szCs w:val="24"/>
        </w:rPr>
        <w:t>arabil</w:t>
      </w:r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,din</w:t>
      </w:r>
      <w:proofErr w:type="spellEnd"/>
      <w:proofErr w:type="gram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43DEC">
        <w:rPr>
          <w:rFonts w:ascii="Times New Roman" w:eastAsia="Times New Roman" w:hAnsi="Times New Roman" w:cs="Times New Roman"/>
          <w:i/>
          <w:iCs/>
          <w:sz w:val="24"/>
          <w:szCs w:val="24"/>
        </w:rPr>
        <w:t>rezerva</w:t>
      </w:r>
      <w:proofErr w:type="spellEnd"/>
      <w:r w:rsidR="00B43DE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Comunei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Biertan,în</w:t>
      </w:r>
      <w:proofErr w:type="spellEnd"/>
      <w:proofErr w:type="gram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conformitate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proofErr w:type="gram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prevederile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,,.</w:t>
      </w:r>
      <w:r w:rsidRPr="000B1175">
        <w:rPr>
          <w:rFonts w:ascii="Times New Roman" w:eastAsia="Aptos" w:hAnsi="Times New Roman" w:cs="Times New Roman"/>
          <w:b/>
          <w:bCs/>
          <w:i/>
          <w:iCs/>
          <w:color w:val="000000"/>
          <w:sz w:val="24"/>
          <w:szCs w:val="24"/>
          <w:lang w:val="ro-RO"/>
          <w14:ligatures w14:val="standardContextual"/>
        </w:rPr>
        <w:t>REGULAMENTULUI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B1175">
        <w:rPr>
          <w:rFonts w:ascii="Times New Roman" w:eastAsia="Aptos" w:hAnsi="Times New Roman" w:cs="Times New Roman"/>
          <w:b/>
          <w:bCs/>
          <w:i/>
          <w:iCs/>
          <w:color w:val="000000"/>
          <w:sz w:val="24"/>
          <w:szCs w:val="24"/>
          <w:lang w:val="ro-RO"/>
          <w14:ligatures w14:val="standardContextual"/>
        </w:rPr>
        <w:t>PRIVIND ÎNCHIRIEREA TERENURILOR ARABILE SITUATE ÎN EXTRAVILAN, TERENURI AFLATE ÎN REZERVA PRIMĂRIEI COMUNEI BIERTAN</w:t>
      </w:r>
      <w:r>
        <w:rPr>
          <w:rFonts w:ascii="Times New Roman" w:eastAsia="Aptos" w:hAnsi="Times New Roman" w:cs="Times New Roman"/>
          <w:b/>
          <w:bCs/>
          <w:i/>
          <w:iCs/>
          <w:color w:val="000000"/>
          <w:sz w:val="24"/>
          <w:szCs w:val="24"/>
          <w:lang w:val="ro-RO"/>
          <w14:ligatures w14:val="standardContextual"/>
        </w:rPr>
        <w:t>’’.</w:t>
      </w:r>
    </w:p>
    <w:p w14:paraId="6CEBA233" w14:textId="3E3B6E15" w:rsidR="000B1175" w:rsidRPr="000B1175" w:rsidRDefault="000B1175" w:rsidP="000B117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EE0D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Ședința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publică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rivind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D31" w:rsidRPr="00EE0D31">
        <w:rPr>
          <w:rFonts w:ascii="Times New Roman" w:eastAsia="Times New Roman" w:hAnsi="Times New Roman" w:cs="Times New Roman"/>
          <w:i/>
          <w:iCs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nchirierea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terenurilor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arabile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situate </w:t>
      </w:r>
      <w:proofErr w:type="spellStart"/>
      <w:r w:rsidR="00EE0D31" w:rsidRPr="00EE0D31">
        <w:rPr>
          <w:rFonts w:ascii="Times New Roman" w:eastAsia="Times New Roman" w:hAnsi="Times New Roman" w:cs="Times New Roman"/>
          <w:i/>
          <w:iCs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extravilan,terenuri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aflate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D31" w:rsidRPr="00EE0D31">
        <w:rPr>
          <w:rFonts w:ascii="Times New Roman" w:eastAsia="Times New Roman" w:hAnsi="Times New Roman" w:cs="Times New Roman"/>
          <w:i/>
          <w:iCs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rezerva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Prim</w:t>
      </w:r>
      <w:r w:rsidR="00EE0D31"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riei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Comunei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Biertan,</w:t>
      </w:r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se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va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organiza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 data de </w:t>
      </w:r>
      <w:proofErr w:type="gramStart"/>
      <w:r w:rsidR="00BC32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04.05.2026 </w:t>
      </w:r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,ora</w:t>
      </w:r>
      <w:proofErr w:type="gram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</w:t>
      </w:r>
      <w:r w:rsidR="00BC32B6">
        <w:rPr>
          <w:rFonts w:ascii="Times New Roman" w:eastAsia="Times New Roman" w:hAnsi="Times New Roman" w:cs="Times New Roman"/>
          <w:i/>
          <w:iCs/>
          <w:sz w:val="24"/>
          <w:szCs w:val="24"/>
        </w:rPr>
        <w:t>0</w:t>
      </w:r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.00,</w:t>
      </w:r>
      <w:r w:rsidR="00EE0D31" w:rsidRPr="00EE0D31">
        <w:t xml:space="preserve"> </w:t>
      </w:r>
      <w:proofErr w:type="spellStart"/>
      <w:r w:rsidR="00EE0D31" w:rsidRPr="00EE0D31">
        <w:rPr>
          <w:rFonts w:ascii="Times New Roman" w:eastAsia="Times New Roman" w:hAnsi="Times New Roman" w:cs="Times New Roman"/>
          <w:i/>
          <w:iCs/>
          <w:sz w:val="24"/>
          <w:szCs w:val="24"/>
        </w:rPr>
        <w:t>î</w:t>
      </w:r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sala de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sedinte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Primăriei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Comunei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Biertan.</w:t>
      </w:r>
    </w:p>
    <w:p w14:paraId="26BA7584" w14:textId="5AD4C942" w:rsidR="000B1175" w:rsidRPr="000B1175" w:rsidRDefault="00EE0D31" w:rsidP="000B117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r w:rsidR="000B1175"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="000B1175"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Cererile</w:t>
      </w:r>
      <w:proofErr w:type="spellEnd"/>
      <w:r w:rsidR="000B1175"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0B1175"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participare</w:t>
      </w:r>
      <w:proofErr w:type="spellEnd"/>
      <w:r w:rsidR="000B1175"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documentele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necesare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0B1175"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se </w:t>
      </w:r>
      <w:proofErr w:type="spellStart"/>
      <w:r w:rsidR="000B1175"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depun</w:t>
      </w:r>
      <w:proofErr w:type="spellEnd"/>
      <w:r w:rsidR="000B1175"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B1175"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până</w:t>
      </w:r>
      <w:proofErr w:type="spellEnd"/>
      <w:r w:rsidR="000B1175"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 data de</w:t>
      </w:r>
      <w:r w:rsidR="00BC32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BC32B6">
        <w:rPr>
          <w:rFonts w:ascii="Times New Roman" w:eastAsia="Times New Roman" w:hAnsi="Times New Roman" w:cs="Times New Roman"/>
          <w:i/>
          <w:iCs/>
          <w:sz w:val="24"/>
          <w:szCs w:val="24"/>
        </w:rPr>
        <w:t>30.04.2026</w:t>
      </w:r>
      <w:r w:rsidR="000B1175"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,ora</w:t>
      </w:r>
      <w:proofErr w:type="gramEnd"/>
      <w:r w:rsidR="000B1175"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</w:t>
      </w:r>
      <w:r w:rsidR="00BC32B6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="000B1175"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.00.</w:t>
      </w:r>
    </w:p>
    <w:p w14:paraId="283CE83B" w14:textId="13AAB0A8" w:rsidR="000B1175" w:rsidRPr="000B1175" w:rsidRDefault="000B1175" w:rsidP="000B117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Cererile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eligibilitate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si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documentele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necesare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inscrierii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sunt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prevăzute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Regulamentul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D31" w:rsidRPr="00EE0D31">
        <w:rPr>
          <w:rFonts w:ascii="Times New Roman" w:eastAsia="Times New Roman" w:hAnsi="Times New Roman" w:cs="Times New Roman"/>
          <w:i/>
          <w:iCs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nchirierea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terenurilor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arabile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situate in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extravilan,terenuri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aflate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D31" w:rsidRPr="00EE0D31">
        <w:rPr>
          <w:rFonts w:ascii="Times New Roman" w:eastAsia="Times New Roman" w:hAnsi="Times New Roman" w:cs="Times New Roman"/>
          <w:i/>
          <w:iCs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rezerva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Prim</w:t>
      </w:r>
      <w:r w:rsidR="00EE0D31"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riei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Comunei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Biertan.</w:t>
      </w:r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43A5F779" w14:textId="66B8F208" w:rsidR="000B1175" w:rsidRDefault="000B1175" w:rsidP="000B117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Informații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suplimentare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se pot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obține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sediul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Primăriei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Comunei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Biertan de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luni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="00EE0D31" w:rsidRPr="00EE0D31">
        <w:rPr>
          <w:rFonts w:ascii="Times New Roman" w:eastAsia="Times New Roman" w:hAnsi="Times New Roman" w:cs="Times New Roman"/>
          <w:i/>
          <w:iCs/>
          <w:sz w:val="24"/>
          <w:szCs w:val="24"/>
        </w:rPr>
        <w:t>â</w:t>
      </w:r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nă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vineri,intre</w:t>
      </w:r>
      <w:proofErr w:type="spellEnd"/>
      <w:proofErr w:type="gram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>orele</w:t>
      </w:r>
      <w:proofErr w:type="spellEnd"/>
      <w:r w:rsidRPr="000B11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07-13.</w:t>
      </w:r>
    </w:p>
    <w:p w14:paraId="6E7B8A83" w14:textId="40E5F75D" w:rsidR="00BC32B6" w:rsidRDefault="00BC32B6" w:rsidP="00BC32B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554B0F2" w14:textId="7023607E" w:rsidR="00BC32B6" w:rsidRDefault="00BC32B6" w:rsidP="00BC32B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Primar,</w:t>
      </w:r>
    </w:p>
    <w:p w14:paraId="7655994B" w14:textId="14B70CE2" w:rsidR="00BC32B6" w:rsidRPr="000B1175" w:rsidRDefault="00BC32B6" w:rsidP="00BC32B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Dragomir Mircea Mihai</w:t>
      </w:r>
    </w:p>
    <w:p w14:paraId="275BDDC7" w14:textId="5113C734" w:rsidR="00F6210E" w:rsidRPr="00F6210E" w:rsidRDefault="00F6210E" w:rsidP="000B1175">
      <w:pPr>
        <w:spacing w:before="0"/>
        <w:ind w:left="-142"/>
        <w:jc w:val="left"/>
        <w:rPr>
          <w:rFonts w:ascii="Arial" w:eastAsia="Times New Roman" w:hAnsi="Arial" w:cs="Arial"/>
          <w:b/>
          <w:sz w:val="24"/>
          <w:szCs w:val="24"/>
        </w:rPr>
      </w:pPr>
    </w:p>
    <w:p w14:paraId="168DBFC4" w14:textId="41E86899" w:rsidR="000C0589" w:rsidRPr="00915446" w:rsidRDefault="000C0589" w:rsidP="00CB0364">
      <w:pPr>
        <w:ind w:firstLine="851"/>
        <w:rPr>
          <w:rFonts w:cstheme="minorHAnsi"/>
          <w:color w:val="FF0000"/>
        </w:rPr>
      </w:pPr>
    </w:p>
    <w:sectPr w:rsidR="000C0589" w:rsidRPr="00915446" w:rsidSect="00F62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C7A65"/>
    <w:multiLevelType w:val="hybridMultilevel"/>
    <w:tmpl w:val="D7EE6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6676C"/>
    <w:multiLevelType w:val="multilevel"/>
    <w:tmpl w:val="B17A4480"/>
    <w:lvl w:ilvl="0">
      <w:start w:val="2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C08D9"/>
    <w:multiLevelType w:val="multilevel"/>
    <w:tmpl w:val="4D9AA4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040B8"/>
    <w:multiLevelType w:val="hybridMultilevel"/>
    <w:tmpl w:val="9836F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573072">
    <w:abstractNumId w:val="2"/>
  </w:num>
  <w:num w:numId="2" w16cid:durableId="1210142196">
    <w:abstractNumId w:val="1"/>
  </w:num>
  <w:num w:numId="3" w16cid:durableId="991643078">
    <w:abstractNumId w:val="0"/>
  </w:num>
  <w:num w:numId="4" w16cid:durableId="1782188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38"/>
    <w:rsid w:val="00003D55"/>
    <w:rsid w:val="00011438"/>
    <w:rsid w:val="000B1175"/>
    <w:rsid w:val="000C0589"/>
    <w:rsid w:val="000D4159"/>
    <w:rsid w:val="001473D4"/>
    <w:rsid w:val="001D3599"/>
    <w:rsid w:val="00217905"/>
    <w:rsid w:val="00251E04"/>
    <w:rsid w:val="00343E4B"/>
    <w:rsid w:val="003A4A4B"/>
    <w:rsid w:val="00514010"/>
    <w:rsid w:val="00601C2C"/>
    <w:rsid w:val="00637EB7"/>
    <w:rsid w:val="0087572C"/>
    <w:rsid w:val="008C6867"/>
    <w:rsid w:val="00915446"/>
    <w:rsid w:val="009451C0"/>
    <w:rsid w:val="00980198"/>
    <w:rsid w:val="009E68FA"/>
    <w:rsid w:val="00A17167"/>
    <w:rsid w:val="00A32748"/>
    <w:rsid w:val="00AB25E6"/>
    <w:rsid w:val="00AF5B30"/>
    <w:rsid w:val="00B163B6"/>
    <w:rsid w:val="00B43DEC"/>
    <w:rsid w:val="00B55D7A"/>
    <w:rsid w:val="00BC32B6"/>
    <w:rsid w:val="00C01488"/>
    <w:rsid w:val="00C356D5"/>
    <w:rsid w:val="00CB0364"/>
    <w:rsid w:val="00CB45EA"/>
    <w:rsid w:val="00CD6059"/>
    <w:rsid w:val="00CE1812"/>
    <w:rsid w:val="00CF6942"/>
    <w:rsid w:val="00D866A0"/>
    <w:rsid w:val="00D8729A"/>
    <w:rsid w:val="00DD372D"/>
    <w:rsid w:val="00EA68BF"/>
    <w:rsid w:val="00EE0D31"/>
    <w:rsid w:val="00F07DCD"/>
    <w:rsid w:val="00F6210E"/>
    <w:rsid w:val="00FE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98BF6"/>
  <w15:chartTrackingRefBased/>
  <w15:docId w15:val="{F3D1F752-94B5-46A1-9B7A-2BB66A92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88"/>
    <w:pPr>
      <w:spacing w:before="120" w:after="0" w:line="240" w:lineRule="auto"/>
      <w:jc w:val="both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10E"/>
    <w:pPr>
      <w:ind w:left="720"/>
      <w:contextualSpacing/>
    </w:pPr>
  </w:style>
  <w:style w:type="paragraph" w:customStyle="1" w:styleId="meta">
    <w:name w:val="meta"/>
    <w:basedOn w:val="Normal"/>
    <w:rsid w:val="000B11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0D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comunabiertan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biertan@yahoo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comunabiertan.ro/a-n-u-n-t-privind-atribuirea-directa-a-contractelor-de-inchiriere-a-pasunilor-proprietate-a-comunei-biertan-2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bacale</dc:creator>
  <cp:keywords/>
  <dc:description/>
  <cp:lastModifiedBy>Taxe - Primaria Biertan</cp:lastModifiedBy>
  <cp:revision>2</cp:revision>
  <cp:lastPrinted>2026-04-21T05:03:00Z</cp:lastPrinted>
  <dcterms:created xsi:type="dcterms:W3CDTF">2026-04-21T05:03:00Z</dcterms:created>
  <dcterms:modified xsi:type="dcterms:W3CDTF">2026-04-21T05:03:00Z</dcterms:modified>
</cp:coreProperties>
</file>